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C6D" w:rsidRDefault="002E0159">
      <w:r>
        <w:t>DELIBERE COLLEGIO 22 GENNAIO 2021</w:t>
      </w:r>
    </w:p>
    <w:p w:rsidR="002E0159" w:rsidRDefault="00F775D1" w:rsidP="00F775D1">
      <w:pPr>
        <w:pStyle w:val="Paragrafoelenco"/>
        <w:numPr>
          <w:ilvl w:val="0"/>
          <w:numId w:val="1"/>
        </w:numPr>
      </w:pPr>
      <w:r>
        <w:t xml:space="preserve">Firme ingresso e delibera approvazione del verbale della seduta </w:t>
      </w:r>
      <w:proofErr w:type="gramStart"/>
      <w:r>
        <w:t>precedente</w:t>
      </w:r>
      <w:proofErr w:type="gramEnd"/>
    </w:p>
    <w:p w:rsidR="00F775D1" w:rsidRDefault="00F775D1">
      <w:r>
        <w:t xml:space="preserve">Dopo la lettura del verbale si passa all’approvazione tramite modulo </w:t>
      </w:r>
      <w:proofErr w:type="spellStart"/>
      <w:r>
        <w:t>google</w:t>
      </w:r>
      <w:proofErr w:type="spellEnd"/>
      <w:r>
        <w:t xml:space="preserve">, il modulo contiene anche la firma di </w:t>
      </w:r>
      <w:proofErr w:type="gramStart"/>
      <w:r>
        <w:t>presenza</w:t>
      </w:r>
      <w:proofErr w:type="gramEnd"/>
    </w:p>
    <w:p w:rsidR="00F775D1" w:rsidRDefault="00F775D1">
      <w:r>
        <w:t>Delibera n.1</w:t>
      </w:r>
    </w:p>
    <w:p w:rsidR="00F775D1" w:rsidRDefault="00F775D1">
      <w:hyperlink r:id="rId6" w:history="1">
        <w:r w:rsidRPr="00D17E17">
          <w:rPr>
            <w:rStyle w:val="Collegamentoipertestuale"/>
          </w:rPr>
          <w:t>https://forms.gle/MLLw2zExCgDd9jke7</w:t>
        </w:r>
      </w:hyperlink>
      <w:r>
        <w:t xml:space="preserve"> </w:t>
      </w:r>
    </w:p>
    <w:p w:rsidR="00F775D1" w:rsidRDefault="00F775D1" w:rsidP="00F775D1">
      <w:pPr>
        <w:pStyle w:val="Paragrafoelenco"/>
        <w:numPr>
          <w:ilvl w:val="0"/>
          <w:numId w:val="1"/>
        </w:numPr>
      </w:pPr>
      <w:r>
        <w:t>DELIBERA CURRICOLO EDUCAZIONE CIVICA</w:t>
      </w:r>
    </w:p>
    <w:p w:rsidR="00F775D1" w:rsidRDefault="00F775D1" w:rsidP="00F775D1">
      <w:pPr>
        <w:pStyle w:val="Paragrafoelenco"/>
      </w:pPr>
      <w:r>
        <w:t>Vista la legge 92/2019</w:t>
      </w:r>
    </w:p>
    <w:p w:rsidR="00F775D1" w:rsidRDefault="00F775D1" w:rsidP="00F775D1">
      <w:pPr>
        <w:pStyle w:val="Paragrafoelenco"/>
      </w:pPr>
      <w:r>
        <w:t xml:space="preserve">Vista la nota di trasmissione delle linee guida ministeriali sull’educazione civica 14141 e il profilo in uscita in esse </w:t>
      </w:r>
      <w:proofErr w:type="gramStart"/>
      <w:r>
        <w:t>inserito</w:t>
      </w:r>
      <w:proofErr w:type="gramEnd"/>
    </w:p>
    <w:p w:rsidR="00F775D1" w:rsidRDefault="00F775D1" w:rsidP="00F775D1">
      <w:pPr>
        <w:pStyle w:val="Paragrafoelenco"/>
      </w:pPr>
      <w:r>
        <w:t xml:space="preserve">Visti i lavori elaborati dai referenti di educazione civica e dai gruppi trasversali di articolazione del </w:t>
      </w:r>
      <w:proofErr w:type="gramStart"/>
      <w:r>
        <w:t>Collegio</w:t>
      </w:r>
      <w:proofErr w:type="gramEnd"/>
    </w:p>
    <w:p w:rsidR="00F775D1" w:rsidRDefault="00F775D1" w:rsidP="00F775D1">
      <w:pPr>
        <w:pStyle w:val="Paragrafoelenco"/>
      </w:pPr>
    </w:p>
    <w:p w:rsidR="00F775D1" w:rsidRDefault="00F775D1" w:rsidP="00F775D1">
      <w:pPr>
        <w:pStyle w:val="Paragrafoelenco"/>
      </w:pPr>
      <w:r>
        <w:t xml:space="preserve">Il Collegio delibera l’approvazione del curricolo di educazione civica in verticale, relativo </w:t>
      </w:r>
      <w:proofErr w:type="gramStart"/>
      <w:r>
        <w:t>ad</w:t>
      </w:r>
      <w:proofErr w:type="gramEnd"/>
      <w:r>
        <w:t xml:space="preserve"> ogni grado scolastico. Il curricolo è parte integrante del </w:t>
      </w:r>
      <w:proofErr w:type="gramStart"/>
      <w:r>
        <w:t>curricolo</w:t>
      </w:r>
      <w:proofErr w:type="gramEnd"/>
      <w:r>
        <w:t xml:space="preserve"> di scuola</w:t>
      </w:r>
      <w:r w:rsidR="00447EAC">
        <w:t>.</w:t>
      </w:r>
      <w:r>
        <w:t xml:space="preserve"> </w:t>
      </w:r>
      <w:r w:rsidR="00447EAC">
        <w:t>S</w:t>
      </w:r>
      <w:r>
        <w:t>econdo una struttura a matrice prevede una connessione tra le competenze europee</w:t>
      </w:r>
      <w:r w:rsidR="00A310E9">
        <w:t xml:space="preserve"> e specifiche dimensioni</w:t>
      </w:r>
      <w:r>
        <w:t>, il profilo in uscita, i traguardi per lo sviluppo delle competenze, gli oda riferiti ai tre ambiti della legge: legalità e Costituzione, sostenibilità e cittadinanza digitale, stilati in via di prima applicazione e da rivedere dopo la sperimentazione.</w:t>
      </w:r>
    </w:p>
    <w:p w:rsidR="00F775D1" w:rsidRDefault="00A310E9" w:rsidP="00F775D1">
      <w:pPr>
        <w:pStyle w:val="Paragrafoelenco"/>
      </w:pPr>
      <w:r>
        <w:t xml:space="preserve">Oda e dimensioni di competenza per il raggiungimento dei traguardi sono </w:t>
      </w:r>
      <w:proofErr w:type="gramStart"/>
      <w:r>
        <w:t>caricati</w:t>
      </w:r>
      <w:proofErr w:type="gramEnd"/>
      <w:r>
        <w:t xml:space="preserve"> in forma sintetica sul registro Nuvola.</w:t>
      </w:r>
    </w:p>
    <w:p w:rsidR="00A310E9" w:rsidRDefault="00A310E9" w:rsidP="00A310E9">
      <w:pPr>
        <w:pStyle w:val="Paragrafoelenco"/>
        <w:jc w:val="both"/>
      </w:pPr>
      <w:r>
        <w:t xml:space="preserve">L’educazione civica è trasversale quindi è svolta da tutti i docenti di classe obbligatoriamente, secondo lo sviluppo della progettazione trasversale. Le attività sono riportate nel registro di classe o sulla disciplina di riferimento o su educazione civica sempre aggiungendo la sigla- </w:t>
      </w:r>
      <w:proofErr w:type="gramStart"/>
      <w:r>
        <w:t>ed</w:t>
      </w:r>
      <w:proofErr w:type="gramEnd"/>
      <w:r>
        <w:t xml:space="preserve"> civica, in modo che si possa ricostruire per ciascun quadrimestre l’apporto di ogni disciplina ai percorsi trasversali e verificare che le ore dedicate siano più di 33 annuali.</w:t>
      </w:r>
    </w:p>
    <w:p w:rsidR="00A310E9" w:rsidRDefault="00A310E9" w:rsidP="00A310E9">
      <w:pPr>
        <w:pStyle w:val="Paragrafoelenco"/>
        <w:jc w:val="both"/>
      </w:pPr>
      <w:r>
        <w:t xml:space="preserve">I percorsi sono per le competenze quindi costruiscono uno stretto intreccio tra conoscenze, esperienze, ricerche e costruzione di comportamenti per lo sviluppo sostenibile, prevedono l’attività di gruppo, il protagonismo degli allievi nella predisposizione di progetti, elaborazione di artefatti, </w:t>
      </w:r>
      <w:proofErr w:type="gramStart"/>
      <w:r>
        <w:t>promozione</w:t>
      </w:r>
      <w:proofErr w:type="gramEnd"/>
      <w:r>
        <w:t xml:space="preserve"> di cambiamenti, dibattiti e dialoghi euristici, raccolta ed analisi di dati…</w:t>
      </w:r>
    </w:p>
    <w:p w:rsidR="00A310E9" w:rsidRDefault="00A310E9" w:rsidP="00A310E9">
      <w:pPr>
        <w:pStyle w:val="Paragrafoelenco"/>
        <w:jc w:val="both"/>
      </w:pPr>
      <w:r>
        <w:t>La raccolta di evidenze è la stessa riferita a ciascuna disciplina: processi</w:t>
      </w:r>
      <w:proofErr w:type="gramStart"/>
      <w:r>
        <w:t xml:space="preserve">( </w:t>
      </w:r>
      <w:proofErr w:type="gramEnd"/>
      <w:r>
        <w:t xml:space="preserve">tenere conto della rubrica di classe e delle dimensioni della rubrica </w:t>
      </w:r>
      <w:proofErr w:type="spellStart"/>
      <w:r>
        <w:t>DaD</w:t>
      </w:r>
      <w:proofErr w:type="spellEnd"/>
      <w:r>
        <w:t>) oda valutati attraverso livelli: avanzato, intermedio, base, in via di prima acquisizione ( si tiene conto dei criteri previsti nelle linee guida della OM 172/2020) traguardi valutati attraverso la predisposizione di rubriche di compito di realtà. Le evidenze riguardano prove di diverso tipo e soprattutto azioni dirette degli allievi, osservazioni e diari di bordo dei docenti e raccolte documentali.</w:t>
      </w:r>
    </w:p>
    <w:p w:rsidR="00752AE0" w:rsidRDefault="00752AE0" w:rsidP="00A310E9">
      <w:pPr>
        <w:pStyle w:val="Paragrafoelenco"/>
        <w:jc w:val="both"/>
      </w:pPr>
    </w:p>
    <w:p w:rsidR="00752AE0" w:rsidRDefault="00752AE0" w:rsidP="00A310E9">
      <w:pPr>
        <w:pStyle w:val="Paragrafoelenco"/>
        <w:jc w:val="both"/>
      </w:pPr>
      <w:hyperlink r:id="rId7" w:history="1">
        <w:r w:rsidRPr="00D17E17">
          <w:rPr>
            <w:rStyle w:val="Collegamentoipertestuale"/>
          </w:rPr>
          <w:t>https://forms.gle/QJCw2w1kiCq3Tx9o7</w:t>
        </w:r>
      </w:hyperlink>
    </w:p>
    <w:p w:rsidR="00752AE0" w:rsidRDefault="00752AE0" w:rsidP="00A310E9">
      <w:pPr>
        <w:pStyle w:val="Paragrafoelenco"/>
        <w:jc w:val="both"/>
      </w:pPr>
    </w:p>
    <w:p w:rsidR="00752AE0" w:rsidRDefault="00752AE0" w:rsidP="00A310E9">
      <w:pPr>
        <w:pStyle w:val="Paragrafoelenco"/>
        <w:jc w:val="both"/>
      </w:pPr>
      <w:proofErr w:type="gramStart"/>
      <w:r>
        <w:t>delibera</w:t>
      </w:r>
      <w:proofErr w:type="gramEnd"/>
      <w:r>
        <w:t xml:space="preserve"> n. 2</w:t>
      </w:r>
    </w:p>
    <w:p w:rsidR="00752AE0" w:rsidRDefault="00752AE0" w:rsidP="00A310E9">
      <w:pPr>
        <w:pStyle w:val="Paragrafoelenco"/>
        <w:jc w:val="both"/>
      </w:pPr>
      <w:r>
        <w:t>DELIBERA RAMMENDO CURRICOLO IN VERTICALE PER LE COMPETENZE</w:t>
      </w:r>
    </w:p>
    <w:p w:rsidR="00752AE0" w:rsidRDefault="00752AE0" w:rsidP="00A310E9">
      <w:pPr>
        <w:pStyle w:val="Paragrafoelenco"/>
        <w:jc w:val="both"/>
      </w:pPr>
    </w:p>
    <w:p w:rsidR="00752AE0" w:rsidRDefault="00752AE0" w:rsidP="00A310E9">
      <w:pPr>
        <w:pStyle w:val="Paragrafoelenco"/>
        <w:jc w:val="both"/>
      </w:pPr>
      <w:r>
        <w:t xml:space="preserve">Viste le Nuove Indicazioni per il curricolo </w:t>
      </w:r>
      <w:proofErr w:type="gramStart"/>
      <w:r>
        <w:t>2012</w:t>
      </w:r>
      <w:proofErr w:type="gramEnd"/>
    </w:p>
    <w:p w:rsidR="00752AE0" w:rsidRDefault="00752AE0" w:rsidP="00A310E9">
      <w:pPr>
        <w:pStyle w:val="Paragrafoelenco"/>
        <w:jc w:val="both"/>
      </w:pPr>
      <w:r>
        <w:lastRenderedPageBreak/>
        <w:t>Visto il documento Nuovi scenari elaborato dal gruppo tecnico per la</w:t>
      </w:r>
      <w:proofErr w:type="gramStart"/>
      <w:r>
        <w:t xml:space="preserve">  </w:t>
      </w:r>
      <w:proofErr w:type="gramEnd"/>
      <w:r>
        <w:t>Nuove Indicazioni</w:t>
      </w:r>
    </w:p>
    <w:p w:rsidR="00752AE0" w:rsidRDefault="00752AE0" w:rsidP="00A310E9">
      <w:pPr>
        <w:pStyle w:val="Paragrafoelenco"/>
        <w:jc w:val="both"/>
      </w:pPr>
      <w:r>
        <w:t xml:space="preserve">Visto il </w:t>
      </w:r>
      <w:proofErr w:type="spellStart"/>
      <w:r>
        <w:t>dlgs</w:t>
      </w:r>
      <w:proofErr w:type="spellEnd"/>
      <w:r>
        <w:t xml:space="preserve"> 62/2017</w:t>
      </w:r>
      <w:proofErr w:type="gramStart"/>
      <w:r>
        <w:t xml:space="preserve">  </w:t>
      </w:r>
      <w:proofErr w:type="gramEnd"/>
      <w:r>
        <w:t>in riferimento al carattere formativo della valutazione</w:t>
      </w:r>
    </w:p>
    <w:p w:rsidR="00752AE0" w:rsidRDefault="00752AE0" w:rsidP="00A310E9">
      <w:pPr>
        <w:pStyle w:val="Paragrafoelenco"/>
        <w:jc w:val="both"/>
      </w:pPr>
      <w:r>
        <w:t xml:space="preserve">Vista l’OM 172 del Dicembre 2020 e le relative linee guida sulla valutazione </w:t>
      </w:r>
      <w:proofErr w:type="gramStart"/>
      <w:r>
        <w:t>descrittiva</w:t>
      </w:r>
      <w:proofErr w:type="gramEnd"/>
    </w:p>
    <w:p w:rsidR="00752AE0" w:rsidRDefault="00752AE0" w:rsidP="00A310E9">
      <w:pPr>
        <w:pStyle w:val="Paragrafoelenco"/>
        <w:jc w:val="both"/>
      </w:pPr>
      <w:r>
        <w:t xml:space="preserve">Viste le </w:t>
      </w:r>
      <w:proofErr w:type="gramStart"/>
      <w:r>
        <w:t>linee</w:t>
      </w:r>
      <w:proofErr w:type="gramEnd"/>
      <w:r>
        <w:t xml:space="preserve"> guida sulla valutazione formativa elaborate dal Collegio dei docenti il 29 Ottobre 2020</w:t>
      </w:r>
    </w:p>
    <w:p w:rsidR="00752AE0" w:rsidRDefault="00752AE0" w:rsidP="00A310E9">
      <w:pPr>
        <w:pStyle w:val="Paragrafoelenco"/>
        <w:jc w:val="both"/>
      </w:pPr>
      <w:r>
        <w:t xml:space="preserve">Ritenuto di dover rivedere gli oda inseriti nel curricolo di scuola, tornando a riflettere sull’impianto delle Nuove Indicazioni Nazionali dopo </w:t>
      </w:r>
      <w:proofErr w:type="gramStart"/>
      <w:r>
        <w:t>8</w:t>
      </w:r>
      <w:proofErr w:type="gramEnd"/>
      <w:r>
        <w:t xml:space="preserve"> anni di spe</w:t>
      </w:r>
      <w:r w:rsidR="00E73263">
        <w:t>rimentazione in aula che hanno determinato la</w:t>
      </w:r>
      <w:r>
        <w:t xml:space="preserve"> trasformazione di organizzazione e pratiche </w:t>
      </w:r>
      <w:r w:rsidR="00E73263">
        <w:t>al fine di</w:t>
      </w:r>
      <w:r>
        <w:t xml:space="preserve"> realizzare una scuola per le competenze per tutti e ciascuno,</w:t>
      </w:r>
    </w:p>
    <w:p w:rsidR="00E73263" w:rsidRDefault="00E73263" w:rsidP="00A310E9">
      <w:pPr>
        <w:pStyle w:val="Paragrafoelenco"/>
        <w:jc w:val="both"/>
      </w:pPr>
      <w:proofErr w:type="gramStart"/>
      <w:r>
        <w:t>considerato che</w:t>
      </w:r>
      <w:proofErr w:type="gramEnd"/>
      <w:r>
        <w:t xml:space="preserve"> è necessario aumentare la consapevolezza nella scelta progettuale degli oda relativi a ciascuna classe ed a ciascuna disciplina per produrre percorsi utili al miglioramento di ciascuno,</w:t>
      </w:r>
    </w:p>
    <w:p w:rsidR="00752AE0" w:rsidRDefault="00752AE0" w:rsidP="00A310E9">
      <w:pPr>
        <w:pStyle w:val="Paragrafoelenco"/>
        <w:jc w:val="both"/>
      </w:pPr>
      <w:r>
        <w:t xml:space="preserve">Il Collegio delibera di approvare </w:t>
      </w:r>
      <w:r w:rsidR="00447EAC">
        <w:t xml:space="preserve">l’azione di rammendo e </w:t>
      </w:r>
      <w:r>
        <w:t xml:space="preserve">le modifiche apportate dai gruppi di lavoro- articolazioni di Collegio della primaria e dell’infanzia e da apportare inderogabilmente </w:t>
      </w:r>
      <w:proofErr w:type="gramStart"/>
      <w:r>
        <w:t>entro</w:t>
      </w:r>
      <w:proofErr w:type="gramEnd"/>
      <w:r>
        <w:t xml:space="preserve"> Giugno 2021 dalla scuola sec. D 1° grado. Tali modifiche saranno riportate nei documenti word in colori diversi, presentate </w:t>
      </w:r>
      <w:r w:rsidR="00447EAC">
        <w:t>dai coordinatori di parallele</w:t>
      </w:r>
      <w:proofErr w:type="gramStart"/>
      <w:r w:rsidR="00447EAC">
        <w:t xml:space="preserve"> </w:t>
      </w:r>
      <w:r w:rsidR="00447EAC">
        <w:t xml:space="preserve"> </w:t>
      </w:r>
      <w:proofErr w:type="gramEnd"/>
      <w:r>
        <w:t>alla dirigente</w:t>
      </w:r>
      <w:r w:rsidR="00447EAC">
        <w:t>,</w:t>
      </w:r>
      <w:r>
        <w:t xml:space="preserve"> che provvederà ad apportare le modifiche sul documento ufficiale inviando al referente del registro gli oda da sostituire sul registro Nuvola. Sul registro Nuvola andranno </w:t>
      </w:r>
      <w:proofErr w:type="gramStart"/>
      <w:r>
        <w:t>modificat</w:t>
      </w:r>
      <w:r w:rsidR="00447EAC">
        <w:t>i</w:t>
      </w:r>
      <w:proofErr w:type="gramEnd"/>
      <w:r w:rsidR="00447EAC">
        <w:t xml:space="preserve"> anche le </w:t>
      </w:r>
      <w:r w:rsidR="004A3171">
        <w:t xml:space="preserve">macro </w:t>
      </w:r>
      <w:r w:rsidR="00447EAC">
        <w:t>categorie</w:t>
      </w:r>
      <w:r>
        <w:t xml:space="preserve"> degli oda qualora fossero difformi da quanto indicato nelle Nuove Indicazioni Nazionali.</w:t>
      </w:r>
    </w:p>
    <w:p w:rsidR="00752AE0" w:rsidRDefault="00752AE0" w:rsidP="00A310E9">
      <w:pPr>
        <w:pStyle w:val="Paragrafoelenco"/>
        <w:jc w:val="both"/>
      </w:pPr>
      <w:r>
        <w:t xml:space="preserve">Il Collegio </w:t>
      </w:r>
      <w:proofErr w:type="gramStart"/>
      <w:r>
        <w:t xml:space="preserve">si </w:t>
      </w:r>
      <w:proofErr w:type="gramEnd"/>
      <w:r>
        <w:t>impegna ad evitare che tale modifica sia esclusivamente documentale riflettendo sul tipo di azione didattica implicita negli oda delle Nuove Indicazioni nazionali e s</w:t>
      </w:r>
      <w:r w:rsidR="00E73263">
        <w:t xml:space="preserve">perimentando </w:t>
      </w:r>
      <w:r w:rsidR="004A3171">
        <w:t xml:space="preserve">percorsi </w:t>
      </w:r>
      <w:r w:rsidR="00E73263">
        <w:t>coerenti, utilizzando lo stimolo legislativo come un inciampo cognitivo che possa aiutare a rivedere routine e pratiche alla luce delle indicazioni normative e nell’ottica della promozione di ciascuno.</w:t>
      </w:r>
    </w:p>
    <w:p w:rsidR="00E73263" w:rsidRDefault="00E73263" w:rsidP="00A310E9">
      <w:pPr>
        <w:pStyle w:val="Paragrafoelenco"/>
        <w:jc w:val="both"/>
      </w:pPr>
    </w:p>
    <w:p w:rsidR="00E73263" w:rsidRDefault="00E73263" w:rsidP="00A310E9">
      <w:pPr>
        <w:pStyle w:val="Paragrafoelenco"/>
        <w:jc w:val="both"/>
      </w:pPr>
      <w:hyperlink r:id="rId8" w:history="1">
        <w:r w:rsidRPr="00D17E17">
          <w:rPr>
            <w:rStyle w:val="Collegamentoipertestuale"/>
          </w:rPr>
          <w:t>https://forms.gle/ochL1ALdAsXbZuNp9</w:t>
        </w:r>
      </w:hyperlink>
      <w:r>
        <w:t xml:space="preserve"> </w:t>
      </w:r>
    </w:p>
    <w:p w:rsidR="00752AE0" w:rsidRDefault="00752AE0" w:rsidP="00752AE0">
      <w:pPr>
        <w:jc w:val="both"/>
      </w:pPr>
    </w:p>
    <w:p w:rsidR="00752AE0" w:rsidRDefault="00752AE0" w:rsidP="00A310E9">
      <w:pPr>
        <w:pStyle w:val="Paragrafoelenco"/>
        <w:jc w:val="both"/>
      </w:pPr>
      <w:r>
        <w:t>DELIBERA SISTEMA DI VALUTAZIONE DI SCUOLA</w:t>
      </w:r>
    </w:p>
    <w:p w:rsidR="00E73263" w:rsidRDefault="00E73263" w:rsidP="00A310E9">
      <w:pPr>
        <w:pStyle w:val="Paragrafoelenco"/>
        <w:jc w:val="both"/>
      </w:pPr>
    </w:p>
    <w:p w:rsidR="00E73263" w:rsidRDefault="00E73263" w:rsidP="00A310E9">
      <w:pPr>
        <w:pStyle w:val="Paragrafoelenco"/>
        <w:jc w:val="both"/>
      </w:pPr>
      <w:r>
        <w:t xml:space="preserve">Viste le Nuove Indicazioni Nazionali del </w:t>
      </w:r>
      <w:proofErr w:type="gramStart"/>
      <w:r>
        <w:t>2012</w:t>
      </w:r>
      <w:proofErr w:type="gramEnd"/>
    </w:p>
    <w:p w:rsidR="00E73263" w:rsidRDefault="00E73263" w:rsidP="00A310E9">
      <w:pPr>
        <w:pStyle w:val="Paragrafoelenco"/>
        <w:jc w:val="both"/>
      </w:pPr>
      <w:r>
        <w:t>Vista la legge 107/2015</w:t>
      </w:r>
    </w:p>
    <w:p w:rsidR="00E73263" w:rsidRDefault="00E73263" w:rsidP="00A310E9">
      <w:pPr>
        <w:pStyle w:val="Paragrafoelenco"/>
        <w:jc w:val="both"/>
      </w:pPr>
      <w:r>
        <w:t xml:space="preserve">Visto il </w:t>
      </w:r>
      <w:proofErr w:type="spellStart"/>
      <w:r>
        <w:t>dlgs</w:t>
      </w:r>
      <w:proofErr w:type="spellEnd"/>
      <w:r>
        <w:t xml:space="preserve"> 62/2017</w:t>
      </w:r>
    </w:p>
    <w:p w:rsidR="00E73263" w:rsidRDefault="00E73263" w:rsidP="00A310E9">
      <w:pPr>
        <w:pStyle w:val="Paragrafoelenco"/>
        <w:jc w:val="both"/>
      </w:pPr>
      <w:r>
        <w:t>Vista l’OM 172/2020</w:t>
      </w:r>
    </w:p>
    <w:p w:rsidR="00E73263" w:rsidRDefault="00E73263" w:rsidP="00A310E9">
      <w:pPr>
        <w:pStyle w:val="Paragrafoelenco"/>
        <w:jc w:val="both"/>
      </w:pPr>
      <w:r>
        <w:t xml:space="preserve">Visto il </w:t>
      </w:r>
      <w:proofErr w:type="spellStart"/>
      <w:r>
        <w:t>dpr</w:t>
      </w:r>
      <w:proofErr w:type="spellEnd"/>
      <w:r>
        <w:t xml:space="preserve"> 275/99</w:t>
      </w:r>
    </w:p>
    <w:p w:rsidR="00E73263" w:rsidRDefault="00E73263" w:rsidP="00A310E9">
      <w:pPr>
        <w:pStyle w:val="Paragrafoelenco"/>
        <w:jc w:val="both"/>
      </w:pPr>
      <w:r>
        <w:t xml:space="preserve">Vista la Costituzione della </w:t>
      </w:r>
      <w:proofErr w:type="gramStart"/>
      <w:r>
        <w:t>Repubblica italiana</w:t>
      </w:r>
      <w:proofErr w:type="gramEnd"/>
      <w:r>
        <w:t xml:space="preserve"> art.3</w:t>
      </w:r>
    </w:p>
    <w:p w:rsidR="00E73263" w:rsidRDefault="00E73263" w:rsidP="00A310E9">
      <w:pPr>
        <w:pStyle w:val="Paragrafoelenco"/>
        <w:jc w:val="both"/>
      </w:pPr>
      <w:r>
        <w:t xml:space="preserve">Visto il </w:t>
      </w:r>
      <w:proofErr w:type="spellStart"/>
      <w:r>
        <w:t>Ptof</w:t>
      </w:r>
      <w:proofErr w:type="spellEnd"/>
      <w:r>
        <w:t xml:space="preserve"> d’istituto </w:t>
      </w:r>
      <w:proofErr w:type="gramStart"/>
      <w:r>
        <w:t>ed</w:t>
      </w:r>
      <w:proofErr w:type="gramEnd"/>
      <w:r>
        <w:t xml:space="preserve"> il piano di miglioramento</w:t>
      </w:r>
    </w:p>
    <w:p w:rsidR="00E73263" w:rsidRDefault="00E73263" w:rsidP="00A310E9">
      <w:pPr>
        <w:pStyle w:val="Paragrafoelenco"/>
        <w:jc w:val="both"/>
      </w:pPr>
    </w:p>
    <w:p w:rsidR="00640743" w:rsidRDefault="00640743" w:rsidP="00A310E9">
      <w:pPr>
        <w:pStyle w:val="Paragrafoelenco"/>
        <w:jc w:val="both"/>
      </w:pPr>
      <w:r>
        <w:t xml:space="preserve">Ritenuto che i documenti legislativi chiedono alla scuola un cambiamento profondo della cornice di senso e della cultura della valutazione che è strettamente </w:t>
      </w:r>
      <w:proofErr w:type="gramStart"/>
      <w:r>
        <w:t>intrecciata</w:t>
      </w:r>
      <w:proofErr w:type="gramEnd"/>
      <w:r>
        <w:t xml:space="preserve"> alla progettazione ed alla didattica e non ha nel primo ciclo un valore giudicante o attestante ma promuovente cambiamento</w:t>
      </w:r>
      <w:r w:rsidR="004A3171">
        <w:t>.</w:t>
      </w:r>
    </w:p>
    <w:p w:rsidR="00640743" w:rsidRDefault="00640743" w:rsidP="00A310E9">
      <w:pPr>
        <w:pStyle w:val="Paragrafoelenco"/>
        <w:jc w:val="both"/>
      </w:pPr>
      <w:r>
        <w:t xml:space="preserve">Evidenziato che i cambiamenti culturali hanno bisogno di tempo, sperimentazioni, ricerche, riflessioni nel corso dell’azione e non si </w:t>
      </w:r>
      <w:proofErr w:type="gramStart"/>
      <w:r>
        <w:t>concludono</w:t>
      </w:r>
      <w:proofErr w:type="gramEnd"/>
      <w:r>
        <w:t xml:space="preserve"> con l’adeguamento di documenti e piattaforme</w:t>
      </w:r>
      <w:r w:rsidR="003152E7">
        <w:t>.</w:t>
      </w:r>
    </w:p>
    <w:p w:rsidR="00640743" w:rsidRDefault="00640743" w:rsidP="00A310E9">
      <w:pPr>
        <w:pStyle w:val="Paragrafoelenco"/>
        <w:jc w:val="both"/>
      </w:pPr>
      <w:r>
        <w:t xml:space="preserve">Ritenuto che quanto espresso negli ultimi documenti legislativi è strettamente coerente con l’impianto delle Nuove Indicazioni nazionali e dei decreti attuativi della legge 107/2015 ed è </w:t>
      </w:r>
      <w:r>
        <w:lastRenderedPageBreak/>
        <w:t xml:space="preserve">coerente anche con l’impostazione del progetto di scuola </w:t>
      </w:r>
      <w:proofErr w:type="gramStart"/>
      <w:r>
        <w:t>dell’</w:t>
      </w:r>
      <w:proofErr w:type="gramEnd"/>
      <w:r>
        <w:t>IC di Montecastrilli, che da anni sta ricercando in tal senso</w:t>
      </w:r>
      <w:r w:rsidR="003152E7">
        <w:t>.</w:t>
      </w:r>
    </w:p>
    <w:p w:rsidR="00640743" w:rsidRDefault="00640743" w:rsidP="00A310E9">
      <w:pPr>
        <w:pStyle w:val="Paragrafoelenco"/>
        <w:jc w:val="both"/>
      </w:pPr>
      <w:r>
        <w:t xml:space="preserve">Ritenuto che l’OM 172 rappresenta una forte </w:t>
      </w:r>
      <w:proofErr w:type="gramStart"/>
      <w:r>
        <w:t>spinta</w:t>
      </w:r>
      <w:proofErr w:type="gramEnd"/>
      <w:r>
        <w:t xml:space="preserve"> gentile a promuovere ulteriori passi avanti nel miglioramento de</w:t>
      </w:r>
      <w:r w:rsidR="003152E7">
        <w:t>lle pratiche di scuola, necessarie per permettere a ciascuno di apprendere e a non lasciare nessuno indietro.</w:t>
      </w:r>
    </w:p>
    <w:p w:rsidR="00447EAC" w:rsidRDefault="003152E7" w:rsidP="00447EAC">
      <w:pPr>
        <w:pStyle w:val="Paragrafoelenco"/>
        <w:jc w:val="both"/>
      </w:pPr>
      <w:r>
        <w:t>Ritenuto che non è possibile cambiare le pratiche se non si modificano interpretazioni, impliciti, comportamenti routinari, cultura pedagogica</w:t>
      </w:r>
      <w:r w:rsidR="00447EAC">
        <w:t>, punti di vista</w:t>
      </w:r>
      <w:r w:rsidR="004A3171">
        <w:t>,</w:t>
      </w:r>
      <w:r w:rsidR="00447EAC">
        <w:t xml:space="preserve"> con spirito di ricerca</w:t>
      </w:r>
      <w:r w:rsidR="004A3171">
        <w:t xml:space="preserve"> e se non si accoglie la fatica sostenibile del </w:t>
      </w:r>
      <w:proofErr w:type="gramStart"/>
      <w:r w:rsidR="004A3171">
        <w:t>cambiamento</w:t>
      </w:r>
      <w:proofErr w:type="gramEnd"/>
    </w:p>
    <w:p w:rsidR="00447EAC" w:rsidRDefault="00447EAC" w:rsidP="00447EAC">
      <w:pPr>
        <w:pStyle w:val="Paragrafoelenco"/>
        <w:jc w:val="both"/>
      </w:pPr>
      <w:r>
        <w:t xml:space="preserve">Delibera di approvare il sistema di valutazione di scuola con le specifiche riferite </w:t>
      </w:r>
      <w:proofErr w:type="gramStart"/>
      <w:r>
        <w:t>ad</w:t>
      </w:r>
      <w:proofErr w:type="gramEnd"/>
      <w:r>
        <w:t xml:space="preserve"> ogni grado scolastico e il nuovo modello di scheda di valutazione della scuola primaria allegato, dando mandato ai referenti di ciascun grado di proporre percorsi, procedure, forme organizzative che possano promuovere l’effettivo cambiamento dichiarato nei tempi ritenuti opportuni dal gruppo e coerenti con le necessità degli allievi e della sostenibilità.</w:t>
      </w:r>
    </w:p>
    <w:p w:rsidR="004A3171" w:rsidRDefault="004A3171" w:rsidP="00447EAC">
      <w:pPr>
        <w:pStyle w:val="Paragrafoelenco"/>
        <w:jc w:val="both"/>
      </w:pPr>
      <w:r>
        <w:t xml:space="preserve">In particolare delibera l’abolizione delle tabelle di corrispondenza percentuali/giudizi/voti sia per </w:t>
      </w:r>
      <w:proofErr w:type="gramStart"/>
      <w:r>
        <w:t>la primaria si</w:t>
      </w:r>
      <w:proofErr w:type="gramEnd"/>
      <w:r>
        <w:t xml:space="preserve"> per la secondaria e l’utilizzo dei livelli e relativi criteri presenti nella OM 172 per la valutazione degli oda. Visti tali criteri delibera anche l’utilizzo e l’inserimento nel registro di ampie tipologie di raccolta di evidenze</w:t>
      </w:r>
      <w:proofErr w:type="gramStart"/>
      <w:r>
        <w:t xml:space="preserve">( </w:t>
      </w:r>
      <w:proofErr w:type="gramEnd"/>
      <w:r>
        <w:t>vedi sistema di valutazione</w:t>
      </w:r>
      <w:r w:rsidR="006611CB">
        <w:t xml:space="preserve"> di scuola) per poter analizzar</w:t>
      </w:r>
      <w:r>
        <w:t xml:space="preserve">e </w:t>
      </w:r>
      <w:r w:rsidR="006611CB">
        <w:t xml:space="preserve">i feedback </w:t>
      </w:r>
      <w:bookmarkStart w:id="0" w:name="_GoBack"/>
      <w:bookmarkEnd w:id="0"/>
      <w:r>
        <w:t>alla luce dei criteri suddetti , la sperimentazione di forme di autovalutazione che permettono agli allievi di conoscere i risultati attesi e rendersi consapevoli dei propri percorsi ed attivi nella ricerca di cambiamento, adeguando le pratiche alle nuove cornici.</w:t>
      </w:r>
    </w:p>
    <w:p w:rsidR="00447EAC" w:rsidRDefault="00447EAC" w:rsidP="00447EAC">
      <w:pPr>
        <w:pStyle w:val="Paragrafoelenco"/>
        <w:jc w:val="both"/>
      </w:pPr>
    </w:p>
    <w:p w:rsidR="00447EAC" w:rsidRPr="008470A9" w:rsidRDefault="00447EAC" w:rsidP="00447EAC">
      <w:pPr>
        <w:ind w:left="720"/>
        <w:rPr>
          <w:rFonts w:ascii="Verdana" w:hAnsi="Verdana"/>
          <w:sz w:val="18"/>
          <w:szCs w:val="18"/>
          <w:lang w:val="en-US"/>
        </w:rPr>
      </w:pPr>
      <w:hyperlink r:id="rId9" w:history="1">
        <w:r w:rsidRPr="008470A9">
          <w:rPr>
            <w:rStyle w:val="Collegamentoipertestuale"/>
            <w:rFonts w:ascii="Verdana" w:hAnsi="Verdana"/>
            <w:sz w:val="18"/>
            <w:szCs w:val="18"/>
            <w:lang w:val="en-US"/>
          </w:rPr>
          <w:t>https://forms.gle/CN3CZz4ahHjRgrVMA</w:t>
        </w:r>
      </w:hyperlink>
      <w:r w:rsidRPr="008470A9">
        <w:rPr>
          <w:rFonts w:ascii="Verdana" w:hAnsi="Verdana"/>
          <w:sz w:val="18"/>
          <w:szCs w:val="18"/>
          <w:lang w:val="en-US"/>
        </w:rPr>
        <w:t xml:space="preserve"> </w:t>
      </w:r>
    </w:p>
    <w:p w:rsidR="00A310E9" w:rsidRDefault="00447EAC" w:rsidP="00A310E9">
      <w:pPr>
        <w:pStyle w:val="Paragrafoelenco"/>
        <w:jc w:val="both"/>
      </w:pPr>
      <w:r>
        <w:t xml:space="preserve"> </w:t>
      </w:r>
    </w:p>
    <w:p w:rsidR="00F775D1" w:rsidRDefault="00F775D1"/>
    <w:p w:rsidR="00F775D1" w:rsidRDefault="00F775D1"/>
    <w:sectPr w:rsidR="00F775D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42DB1"/>
    <w:multiLevelType w:val="hybridMultilevel"/>
    <w:tmpl w:val="A21440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159"/>
    <w:rsid w:val="002E0159"/>
    <w:rsid w:val="003152E7"/>
    <w:rsid w:val="00447EAC"/>
    <w:rsid w:val="004A3171"/>
    <w:rsid w:val="00640743"/>
    <w:rsid w:val="006611CB"/>
    <w:rsid w:val="00752AE0"/>
    <w:rsid w:val="00976C6D"/>
    <w:rsid w:val="00A310E9"/>
    <w:rsid w:val="00E73263"/>
    <w:rsid w:val="00F775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775D1"/>
    <w:rPr>
      <w:color w:val="0000FF" w:themeColor="hyperlink"/>
      <w:u w:val="single"/>
    </w:rPr>
  </w:style>
  <w:style w:type="paragraph" w:styleId="Paragrafoelenco">
    <w:name w:val="List Paragraph"/>
    <w:basedOn w:val="Normale"/>
    <w:uiPriority w:val="34"/>
    <w:qFormat/>
    <w:rsid w:val="00F775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775D1"/>
    <w:rPr>
      <w:color w:val="0000FF" w:themeColor="hyperlink"/>
      <w:u w:val="single"/>
    </w:rPr>
  </w:style>
  <w:style w:type="paragraph" w:styleId="Paragrafoelenco">
    <w:name w:val="List Paragraph"/>
    <w:basedOn w:val="Normale"/>
    <w:uiPriority w:val="34"/>
    <w:qFormat/>
    <w:rsid w:val="00F775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ochL1ALdAsXbZuNp9" TargetMode="External"/><Relationship Id="rId3" Type="http://schemas.microsoft.com/office/2007/relationships/stylesWithEffects" Target="stylesWithEffects.xml"/><Relationship Id="rId7" Type="http://schemas.openxmlformats.org/officeDocument/2006/relationships/hyperlink" Target="https://forms.gle/QJCw2w1kiCq3Tx9o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MLLw2zExCgDd9jke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orms.gle/CN3CZz4ahHjRgrV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1154</Words>
  <Characters>6579</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dc:creator>
  <cp:lastModifiedBy>stefania</cp:lastModifiedBy>
  <cp:revision>2</cp:revision>
  <dcterms:created xsi:type="dcterms:W3CDTF">2021-01-15T10:19:00Z</dcterms:created>
  <dcterms:modified xsi:type="dcterms:W3CDTF">2021-01-15T13:37:00Z</dcterms:modified>
</cp:coreProperties>
</file>